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6E" w:rsidRPr="00384896" w:rsidRDefault="006F433D" w:rsidP="004A576E">
      <w:pPr>
        <w:spacing w:after="0" w:line="240" w:lineRule="auto"/>
        <w:rPr>
          <w:rFonts w:ascii="Arial" w:hAnsi="Arial"/>
          <w:b/>
          <w:sz w:val="28"/>
          <w:szCs w:val="28"/>
          <w:lang w:eastAsia="hr-HR"/>
        </w:rPr>
      </w:pPr>
      <w:r>
        <w:rPr>
          <w:rFonts w:ascii="Arial" w:hAnsi="Arial"/>
          <w:b/>
          <w:sz w:val="28"/>
          <w:szCs w:val="28"/>
          <w:lang w:eastAsia="hr-HR"/>
        </w:rPr>
        <w:t>CENTAR ZA</w:t>
      </w:r>
      <w:r w:rsidR="004A576E" w:rsidRPr="00384896">
        <w:rPr>
          <w:rFonts w:ascii="Arial" w:hAnsi="Arial"/>
          <w:b/>
          <w:sz w:val="28"/>
          <w:szCs w:val="28"/>
          <w:lang w:eastAsia="hr-HR"/>
        </w:rPr>
        <w:t xml:space="preserve"> POLJOPRIVREDU</w:t>
      </w:r>
      <w:r w:rsidR="000C36B3">
        <w:rPr>
          <w:rFonts w:ascii="Arial" w:hAnsi="Arial"/>
          <w:b/>
          <w:sz w:val="28"/>
          <w:szCs w:val="28"/>
          <w:lang w:eastAsia="hr-HR"/>
        </w:rPr>
        <w:t xml:space="preserve"> I RURALNI RAZVOJ</w:t>
      </w:r>
    </w:p>
    <w:p w:rsidR="00B12FD0" w:rsidRDefault="004A576E" w:rsidP="004A576E">
      <w:pPr>
        <w:spacing w:after="0" w:line="240" w:lineRule="auto"/>
        <w:rPr>
          <w:rFonts w:ascii="Arial" w:hAnsi="Arial"/>
          <w:b/>
          <w:sz w:val="24"/>
          <w:szCs w:val="24"/>
          <w:lang w:eastAsia="hr-HR"/>
        </w:rPr>
      </w:pPr>
      <w:r w:rsidRPr="00A2097A">
        <w:rPr>
          <w:rFonts w:ascii="Arial" w:hAnsi="Arial"/>
          <w:b/>
          <w:sz w:val="24"/>
          <w:szCs w:val="24"/>
          <w:lang w:eastAsia="hr-HR"/>
        </w:rPr>
        <w:t>Primorsko-goranske županije</w:t>
      </w:r>
    </w:p>
    <w:p w:rsidR="004A576E" w:rsidRPr="00B12FD0" w:rsidRDefault="004A576E" w:rsidP="004A576E">
      <w:pPr>
        <w:spacing w:after="0" w:line="240" w:lineRule="auto"/>
        <w:rPr>
          <w:rFonts w:ascii="Arial" w:hAnsi="Arial"/>
          <w:b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Stara Sušica, Karolinska cesta 87,</w:t>
      </w:r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51314 Ravna Gora</w:t>
      </w:r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tel./fax. 051/ 791-066</w:t>
      </w:r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mob. 098/ 1721-256</w:t>
      </w:r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 xml:space="preserve">e-mail: </w:t>
      </w:r>
      <w:hyperlink r:id="rId9" w:history="1">
        <w:r w:rsidR="003D247F" w:rsidRPr="002D2FC7">
          <w:rPr>
            <w:rStyle w:val="Hiperveza"/>
            <w:rFonts w:ascii="Arial" w:hAnsi="Arial"/>
            <w:sz w:val="24"/>
            <w:szCs w:val="24"/>
            <w:lang w:eastAsia="hr-HR"/>
          </w:rPr>
          <w:t>cprr@hi.ht.hr</w:t>
        </w:r>
      </w:hyperlink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4A576E" w:rsidRPr="00384896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Br.</w:t>
      </w:r>
      <w:r w:rsidR="00472080">
        <w:rPr>
          <w:rFonts w:ascii="Arial" w:hAnsi="Arial"/>
          <w:sz w:val="24"/>
          <w:szCs w:val="24"/>
          <w:lang w:eastAsia="hr-HR"/>
        </w:rPr>
        <w:t xml:space="preserve"> 635</w:t>
      </w:r>
      <w:r w:rsidR="00B12FD0">
        <w:rPr>
          <w:rFonts w:ascii="Arial" w:hAnsi="Arial"/>
          <w:sz w:val="24"/>
          <w:szCs w:val="24"/>
          <w:lang w:eastAsia="hr-HR"/>
        </w:rPr>
        <w:t>/19</w:t>
      </w:r>
    </w:p>
    <w:p w:rsidR="004A576E" w:rsidRDefault="000C36B3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S</w:t>
      </w:r>
      <w:r w:rsidR="00B12FD0">
        <w:rPr>
          <w:rFonts w:ascii="Arial" w:hAnsi="Arial"/>
          <w:sz w:val="24"/>
          <w:szCs w:val="24"/>
          <w:lang w:eastAsia="hr-HR"/>
        </w:rPr>
        <w:t>t</w:t>
      </w:r>
      <w:r w:rsidR="00472080">
        <w:rPr>
          <w:rFonts w:ascii="Arial" w:hAnsi="Arial"/>
          <w:sz w:val="24"/>
          <w:szCs w:val="24"/>
          <w:lang w:eastAsia="hr-HR"/>
        </w:rPr>
        <w:t>ara Sušica, 4. travnja</w:t>
      </w:r>
      <w:r w:rsidR="00B12FD0">
        <w:rPr>
          <w:rFonts w:ascii="Arial" w:hAnsi="Arial"/>
          <w:sz w:val="24"/>
          <w:szCs w:val="24"/>
          <w:lang w:eastAsia="hr-HR"/>
        </w:rPr>
        <w:t xml:space="preserve"> 2019</w:t>
      </w:r>
      <w:r w:rsidR="004A576E">
        <w:rPr>
          <w:rFonts w:ascii="Arial" w:hAnsi="Arial"/>
          <w:sz w:val="24"/>
          <w:szCs w:val="24"/>
          <w:lang w:eastAsia="hr-HR"/>
        </w:rPr>
        <w:t>.</w:t>
      </w:r>
    </w:p>
    <w:p w:rsidR="004A576E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4A576E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4A576E" w:rsidRDefault="004A576E" w:rsidP="00B12FD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lang w:eastAsia="hr-HR"/>
        </w:rPr>
        <w:t xml:space="preserve">          </w:t>
      </w:r>
      <w:r w:rsidRPr="00FF37CD">
        <w:rPr>
          <w:rFonts w:ascii="Arial" w:hAnsi="Arial" w:cs="Arial"/>
          <w:sz w:val="24"/>
          <w:szCs w:val="24"/>
          <w:lang w:eastAsia="hr-HR"/>
        </w:rPr>
        <w:t xml:space="preserve">Na temelju </w:t>
      </w:r>
      <w:r w:rsidR="00B12FD0">
        <w:rPr>
          <w:rFonts w:ascii="Arial" w:hAnsi="Arial" w:cs="Arial"/>
          <w:sz w:val="24"/>
          <w:szCs w:val="24"/>
          <w:lang w:eastAsia="hr-HR"/>
        </w:rPr>
        <w:t>članka 9. stavak 1. alineje</w:t>
      </w:r>
      <w:r w:rsidR="00B64A61">
        <w:rPr>
          <w:rFonts w:ascii="Arial" w:hAnsi="Arial" w:cs="Arial"/>
          <w:sz w:val="24"/>
          <w:szCs w:val="24"/>
          <w:lang w:eastAsia="hr-HR"/>
        </w:rPr>
        <w:t xml:space="preserve"> 6</w:t>
      </w:r>
      <w:r w:rsidR="00B12FD0">
        <w:rPr>
          <w:rFonts w:ascii="Arial" w:hAnsi="Arial" w:cs="Arial"/>
          <w:sz w:val="24"/>
          <w:szCs w:val="24"/>
          <w:lang w:eastAsia="hr-HR"/>
        </w:rPr>
        <w:t>.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2FD0">
        <w:rPr>
          <w:rFonts w:ascii="Arial" w:hAnsi="Arial" w:cs="Arial"/>
          <w:sz w:val="24"/>
          <w:szCs w:val="24"/>
          <w:lang w:eastAsia="hr-HR"/>
        </w:rPr>
        <w:t xml:space="preserve">Sporazuma o osnivanju </w:t>
      </w:r>
      <w:r w:rsidR="000C36B3">
        <w:rPr>
          <w:rFonts w:ascii="Arial" w:hAnsi="Arial" w:cs="Arial"/>
          <w:sz w:val="24"/>
          <w:szCs w:val="24"/>
          <w:lang w:eastAsia="hr-HR"/>
        </w:rPr>
        <w:t xml:space="preserve"> Centra za poljoprivredu i ruralni razvoj Primorsko-gora</w:t>
      </w:r>
      <w:r w:rsidR="0013270A">
        <w:rPr>
          <w:rFonts w:ascii="Arial" w:hAnsi="Arial" w:cs="Arial"/>
          <w:sz w:val="24"/>
          <w:szCs w:val="24"/>
          <w:lang w:eastAsia="hr-HR"/>
        </w:rPr>
        <w:t>nske županije</w:t>
      </w:r>
      <w:r w:rsidR="000C36B3">
        <w:rPr>
          <w:rFonts w:ascii="Arial" w:hAnsi="Arial" w:cs="Arial"/>
          <w:sz w:val="24"/>
          <w:szCs w:val="24"/>
          <w:lang w:eastAsia="hr-HR"/>
        </w:rPr>
        <w:t xml:space="preserve"> od 8.01.2016. godine</w:t>
      </w:r>
      <w:r w:rsidR="00B12FD0">
        <w:rPr>
          <w:rFonts w:ascii="Arial" w:hAnsi="Arial" w:cs="Arial"/>
          <w:sz w:val="24"/>
          <w:szCs w:val="24"/>
          <w:lang w:eastAsia="hr-HR"/>
        </w:rPr>
        <w:t xml:space="preserve"> i</w:t>
      </w:r>
      <w:r>
        <w:rPr>
          <w:rFonts w:ascii="Arial" w:hAnsi="Arial" w:cs="Arial"/>
          <w:sz w:val="24"/>
          <w:szCs w:val="24"/>
          <w:lang w:eastAsia="hr-HR"/>
        </w:rPr>
        <w:t xml:space="preserve"> članka 16</w:t>
      </w:r>
      <w:r w:rsidR="00B64A61">
        <w:rPr>
          <w:rFonts w:ascii="Arial" w:hAnsi="Arial" w:cs="Arial"/>
          <w:sz w:val="24"/>
          <w:szCs w:val="24"/>
          <w:lang w:eastAsia="hr-HR"/>
        </w:rPr>
        <w:t>. stavak 1. alineje 7</w:t>
      </w:r>
      <w:r w:rsidR="00B12FD0">
        <w:rPr>
          <w:rFonts w:ascii="Arial" w:hAnsi="Arial" w:cs="Arial"/>
          <w:sz w:val="24"/>
          <w:szCs w:val="24"/>
          <w:lang w:eastAsia="hr-HR"/>
        </w:rPr>
        <w:t xml:space="preserve">. Statuta </w:t>
      </w:r>
      <w:r w:rsidR="0013270A">
        <w:rPr>
          <w:rFonts w:ascii="Arial" w:hAnsi="Arial" w:cs="Arial"/>
          <w:sz w:val="24"/>
          <w:szCs w:val="24"/>
          <w:lang w:eastAsia="hr-HR"/>
        </w:rPr>
        <w:t>Centra za</w:t>
      </w:r>
      <w:r>
        <w:rPr>
          <w:rFonts w:ascii="Arial" w:hAnsi="Arial" w:cs="Arial"/>
          <w:sz w:val="24"/>
          <w:szCs w:val="24"/>
          <w:lang w:eastAsia="hr-HR"/>
        </w:rPr>
        <w:t xml:space="preserve"> poljoprivredu</w:t>
      </w:r>
      <w:r w:rsidR="0013270A">
        <w:rPr>
          <w:rFonts w:ascii="Arial" w:hAnsi="Arial" w:cs="Arial"/>
          <w:sz w:val="24"/>
          <w:szCs w:val="24"/>
          <w:lang w:eastAsia="hr-HR"/>
        </w:rPr>
        <w:t xml:space="preserve"> i ruralni razvoj</w:t>
      </w:r>
      <w:r>
        <w:rPr>
          <w:rFonts w:ascii="Arial" w:hAnsi="Arial" w:cs="Arial"/>
          <w:sz w:val="24"/>
          <w:szCs w:val="24"/>
          <w:lang w:eastAsia="hr-HR"/>
        </w:rPr>
        <w:t xml:space="preserve"> Primorsko-goranske županije </w:t>
      </w:r>
      <w:r w:rsidR="00472080">
        <w:rPr>
          <w:rFonts w:ascii="Arial" w:hAnsi="Arial" w:cs="Arial"/>
          <w:sz w:val="24"/>
          <w:szCs w:val="24"/>
          <w:lang w:eastAsia="hr-HR"/>
        </w:rPr>
        <w:t xml:space="preserve">broj: 2482/18 od </w:t>
      </w:r>
      <w:r w:rsidR="0013270A">
        <w:rPr>
          <w:rFonts w:ascii="Arial" w:hAnsi="Arial" w:cs="Arial"/>
          <w:sz w:val="24"/>
          <w:szCs w:val="24"/>
          <w:lang w:eastAsia="hr-HR"/>
        </w:rPr>
        <w:t>1</w:t>
      </w:r>
      <w:r w:rsidR="00472080">
        <w:rPr>
          <w:rFonts w:ascii="Arial" w:hAnsi="Arial" w:cs="Arial"/>
          <w:sz w:val="24"/>
          <w:szCs w:val="24"/>
          <w:lang w:eastAsia="hr-HR"/>
        </w:rPr>
        <w:t xml:space="preserve">9. prosinca </w:t>
      </w:r>
      <w:r>
        <w:rPr>
          <w:rFonts w:ascii="Arial" w:hAnsi="Arial" w:cs="Arial"/>
          <w:sz w:val="24"/>
          <w:szCs w:val="24"/>
          <w:lang w:eastAsia="hr-HR"/>
        </w:rPr>
        <w:t>20</w:t>
      </w:r>
      <w:r w:rsidR="000C36B3">
        <w:rPr>
          <w:rFonts w:ascii="Arial" w:hAnsi="Arial" w:cs="Arial"/>
          <w:sz w:val="24"/>
          <w:szCs w:val="24"/>
          <w:lang w:eastAsia="hr-HR"/>
        </w:rPr>
        <w:t>1</w:t>
      </w:r>
      <w:r w:rsidR="00472080">
        <w:rPr>
          <w:rFonts w:ascii="Arial" w:hAnsi="Arial" w:cs="Arial"/>
          <w:sz w:val="24"/>
          <w:szCs w:val="24"/>
          <w:lang w:eastAsia="hr-HR"/>
        </w:rPr>
        <w:t>8</w:t>
      </w:r>
      <w:r w:rsidR="000C36B3">
        <w:rPr>
          <w:rFonts w:ascii="Arial" w:hAnsi="Arial" w:cs="Arial"/>
          <w:sz w:val="24"/>
          <w:szCs w:val="24"/>
          <w:lang w:eastAsia="hr-HR"/>
        </w:rPr>
        <w:t>.</w:t>
      </w:r>
      <w:r w:rsidR="00B12FD0">
        <w:rPr>
          <w:rFonts w:ascii="Arial" w:hAnsi="Arial" w:cs="Arial"/>
          <w:sz w:val="24"/>
          <w:szCs w:val="24"/>
          <w:lang w:eastAsia="hr-HR"/>
        </w:rPr>
        <w:t xml:space="preserve"> godine</w:t>
      </w:r>
      <w:r>
        <w:rPr>
          <w:rFonts w:ascii="Arial" w:hAnsi="Arial" w:cs="Arial"/>
          <w:sz w:val="24"/>
          <w:szCs w:val="24"/>
          <w:lang w:eastAsia="hr-HR"/>
        </w:rPr>
        <w:t>, Upravno vi</w:t>
      </w:r>
      <w:r w:rsidR="0013270A">
        <w:rPr>
          <w:rFonts w:ascii="Arial" w:hAnsi="Arial" w:cs="Arial"/>
          <w:sz w:val="24"/>
          <w:szCs w:val="24"/>
          <w:lang w:eastAsia="hr-HR"/>
        </w:rPr>
        <w:t xml:space="preserve">jeće Centra za </w:t>
      </w:r>
      <w:r>
        <w:rPr>
          <w:rFonts w:ascii="Arial" w:hAnsi="Arial" w:cs="Arial"/>
          <w:sz w:val="24"/>
          <w:szCs w:val="24"/>
          <w:lang w:eastAsia="hr-HR"/>
        </w:rPr>
        <w:t>poljoprivredu</w:t>
      </w:r>
      <w:r w:rsidR="0013270A">
        <w:rPr>
          <w:rFonts w:ascii="Arial" w:hAnsi="Arial" w:cs="Arial"/>
          <w:sz w:val="24"/>
          <w:szCs w:val="24"/>
          <w:lang w:eastAsia="hr-HR"/>
        </w:rPr>
        <w:t xml:space="preserve"> i ruralni razvoj</w:t>
      </w:r>
      <w:r>
        <w:rPr>
          <w:rFonts w:ascii="Arial" w:hAnsi="Arial" w:cs="Arial"/>
          <w:sz w:val="24"/>
          <w:szCs w:val="24"/>
          <w:lang w:eastAsia="hr-HR"/>
        </w:rPr>
        <w:t xml:space="preserve"> Primorsko-goranske županije na svo</w:t>
      </w:r>
      <w:r w:rsidR="000C36B3">
        <w:rPr>
          <w:rFonts w:ascii="Arial" w:hAnsi="Arial" w:cs="Arial"/>
          <w:sz w:val="24"/>
          <w:szCs w:val="24"/>
          <w:lang w:eastAsia="hr-HR"/>
        </w:rPr>
        <w:t>joj sje</w:t>
      </w:r>
      <w:r w:rsidR="00472080">
        <w:rPr>
          <w:rFonts w:ascii="Arial" w:hAnsi="Arial" w:cs="Arial"/>
          <w:sz w:val="24"/>
          <w:szCs w:val="24"/>
          <w:lang w:eastAsia="hr-HR"/>
        </w:rPr>
        <w:t>dnici održanoj 21. ožujka</w:t>
      </w:r>
      <w:bookmarkStart w:id="0" w:name="_GoBack"/>
      <w:bookmarkEnd w:id="0"/>
      <w:r w:rsidR="00B12FD0">
        <w:rPr>
          <w:rFonts w:ascii="Arial" w:hAnsi="Arial" w:cs="Arial"/>
          <w:sz w:val="24"/>
          <w:szCs w:val="24"/>
          <w:lang w:eastAsia="hr-HR"/>
        </w:rPr>
        <w:t xml:space="preserve"> 2019</w:t>
      </w:r>
      <w:r>
        <w:rPr>
          <w:rFonts w:ascii="Arial" w:hAnsi="Arial" w:cs="Arial"/>
          <w:sz w:val="24"/>
          <w:szCs w:val="24"/>
          <w:lang w:eastAsia="hr-HR"/>
        </w:rPr>
        <w:t>. godine, donijelo je slijedeću</w:t>
      </w:r>
    </w:p>
    <w:p w:rsidR="004A576E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4A576E" w:rsidRDefault="004A576E" w:rsidP="004A576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4A576E" w:rsidRDefault="004A576E" w:rsidP="004A576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 D L U K U</w:t>
      </w:r>
    </w:p>
    <w:p w:rsidR="004A576E" w:rsidRDefault="004A576E" w:rsidP="004A576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</w:p>
    <w:p w:rsidR="004A576E" w:rsidRDefault="004A576E" w:rsidP="004A576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</w:p>
    <w:p w:rsidR="004A576E" w:rsidRDefault="007F43CF" w:rsidP="00050A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Utvrđuje</w:t>
      </w:r>
      <w:r w:rsidR="00B64A61">
        <w:rPr>
          <w:rFonts w:ascii="Arial" w:hAnsi="Arial"/>
          <w:sz w:val="24"/>
          <w:szCs w:val="24"/>
          <w:lang w:eastAsia="hr-HR"/>
        </w:rPr>
        <w:t xml:space="preserve"> se </w:t>
      </w:r>
      <w:r w:rsidR="004803CA">
        <w:rPr>
          <w:rFonts w:ascii="Arial" w:hAnsi="Arial"/>
          <w:sz w:val="24"/>
          <w:szCs w:val="24"/>
          <w:lang w:eastAsia="hr-HR"/>
        </w:rPr>
        <w:t>Cjenik laboratorijskih usluga Centra za poljoprivredu i ruralni razvoj Primorsko-goranske županije</w:t>
      </w:r>
      <w:r w:rsidR="00430E1E">
        <w:rPr>
          <w:rFonts w:ascii="Arial" w:hAnsi="Arial"/>
          <w:sz w:val="24"/>
          <w:szCs w:val="24"/>
          <w:lang w:eastAsia="hr-HR"/>
        </w:rPr>
        <w:t xml:space="preserve"> za 2019. godinu</w:t>
      </w:r>
      <w:r w:rsidR="004803CA">
        <w:rPr>
          <w:rFonts w:ascii="Arial" w:hAnsi="Arial"/>
          <w:sz w:val="24"/>
          <w:szCs w:val="24"/>
          <w:lang w:eastAsia="hr-HR"/>
        </w:rPr>
        <w:t>.</w:t>
      </w:r>
    </w:p>
    <w:p w:rsidR="0013270A" w:rsidRDefault="007F43CF" w:rsidP="00B64A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Cijena po testiranom uzorku zemljišta iznosi 200,00 (dvjesto) kuna.</w:t>
      </w:r>
    </w:p>
    <w:p w:rsidR="00430E1E" w:rsidRDefault="00430E1E" w:rsidP="00B64A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Korisnici laboratorijskih usluga sa područja jedinica lokalne samouprave koji su sudjelovali u sufinanciranju nabave laboratorijske opreme</w:t>
      </w:r>
      <w:r w:rsidR="005650AD">
        <w:rPr>
          <w:rFonts w:ascii="Arial" w:hAnsi="Arial"/>
          <w:sz w:val="24"/>
          <w:szCs w:val="24"/>
          <w:lang w:eastAsia="hr-HR"/>
        </w:rPr>
        <w:t>, oslobođeni su od plaćanja laboratorijskih usluga u 2019. godini.</w:t>
      </w:r>
    </w:p>
    <w:p w:rsidR="00432A45" w:rsidRDefault="005650AD" w:rsidP="00432A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Svaki korisnik može na laboratorijsku analizu dostaviti maksimalno 3 (tri) uzorka</w:t>
      </w:r>
      <w:r w:rsidR="00432A45">
        <w:rPr>
          <w:rFonts w:ascii="Arial" w:hAnsi="Arial"/>
          <w:sz w:val="24"/>
          <w:szCs w:val="24"/>
          <w:lang w:eastAsia="hr-HR"/>
        </w:rPr>
        <w:t>.</w:t>
      </w:r>
    </w:p>
    <w:p w:rsidR="00744AFD" w:rsidRPr="00432A45" w:rsidRDefault="00744AFD" w:rsidP="00432A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Pravo na dostavu uzoraka na laboratorijsku analizu imaju Obiteljska poljoprivredna gospodarstva ili druge pravne osobe.</w:t>
      </w:r>
    </w:p>
    <w:p w:rsidR="00264179" w:rsidRDefault="004A576E" w:rsidP="002641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 w:rsidRPr="00730EE1">
        <w:rPr>
          <w:rFonts w:ascii="Arial" w:hAnsi="Arial"/>
          <w:sz w:val="24"/>
          <w:szCs w:val="24"/>
          <w:lang w:eastAsia="hr-HR"/>
        </w:rPr>
        <w:t>Ova Odluka stupa na snagu danom donošenja.</w:t>
      </w:r>
    </w:p>
    <w:p w:rsidR="00264179" w:rsidRDefault="00264179" w:rsidP="00264179">
      <w:pPr>
        <w:pStyle w:val="Odlomakpopisa"/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</w:p>
    <w:p w:rsidR="00264179" w:rsidRDefault="00264179" w:rsidP="00264179">
      <w:pPr>
        <w:pStyle w:val="Odlomakpopisa"/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</w:p>
    <w:p w:rsidR="00264179" w:rsidRPr="004A0C66" w:rsidRDefault="00264179" w:rsidP="004A0C66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</w:p>
    <w:p w:rsidR="00CD4256" w:rsidRDefault="00CD4256" w:rsidP="00264179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264179" w:rsidRDefault="00264179" w:rsidP="00264179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264179" w:rsidRDefault="00264179" w:rsidP="00264179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hr-HR"/>
        </w:rPr>
        <w:t>Predsjednik</w:t>
      </w:r>
    </w:p>
    <w:p w:rsidR="00B12FD0" w:rsidRDefault="00B12FD0" w:rsidP="00264179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     Anđelko Florijan</w:t>
      </w:r>
    </w:p>
    <w:p w:rsidR="00CD4256" w:rsidRPr="00B43079" w:rsidRDefault="00264179" w:rsidP="00B43079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</w:t>
      </w:r>
    </w:p>
    <w:sectPr w:rsidR="00CD4256" w:rsidRPr="00B43079" w:rsidSect="002966AB"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85" w:rsidRDefault="00253485" w:rsidP="009B0F5B">
      <w:pPr>
        <w:spacing w:after="0" w:line="240" w:lineRule="auto"/>
      </w:pPr>
      <w:r>
        <w:separator/>
      </w:r>
    </w:p>
  </w:endnote>
  <w:endnote w:type="continuationSeparator" w:id="0">
    <w:p w:rsidR="00253485" w:rsidRDefault="00253485" w:rsidP="009B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9B0F5B" w:rsidRDefault="000310A5">
        <w:pPr>
          <w:pStyle w:val="Podnoje"/>
          <w:jc w:val="center"/>
        </w:pPr>
        <w:r>
          <w:t>2</w:t>
        </w:r>
      </w:p>
    </w:sdtContent>
  </w:sdt>
  <w:p w:rsidR="009B0F5B" w:rsidRDefault="009B0F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85" w:rsidRDefault="00253485" w:rsidP="009B0F5B">
      <w:pPr>
        <w:spacing w:after="0" w:line="240" w:lineRule="auto"/>
      </w:pPr>
      <w:r>
        <w:separator/>
      </w:r>
    </w:p>
  </w:footnote>
  <w:footnote w:type="continuationSeparator" w:id="0">
    <w:p w:rsidR="00253485" w:rsidRDefault="00253485" w:rsidP="009B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20D"/>
    <w:multiLevelType w:val="hybridMultilevel"/>
    <w:tmpl w:val="63927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60F5"/>
    <w:multiLevelType w:val="hybridMultilevel"/>
    <w:tmpl w:val="B38EF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75E8"/>
    <w:multiLevelType w:val="hybridMultilevel"/>
    <w:tmpl w:val="50C85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899"/>
    <w:multiLevelType w:val="hybridMultilevel"/>
    <w:tmpl w:val="A9525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8A7"/>
    <w:multiLevelType w:val="hybridMultilevel"/>
    <w:tmpl w:val="32427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09CC"/>
    <w:multiLevelType w:val="hybridMultilevel"/>
    <w:tmpl w:val="FFCE0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76E1"/>
    <w:multiLevelType w:val="hybridMultilevel"/>
    <w:tmpl w:val="E2346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2E25"/>
    <w:multiLevelType w:val="hybridMultilevel"/>
    <w:tmpl w:val="D9C6F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0C79"/>
    <w:multiLevelType w:val="hybridMultilevel"/>
    <w:tmpl w:val="5CC2106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436701"/>
    <w:multiLevelType w:val="hybridMultilevel"/>
    <w:tmpl w:val="9D66E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2629"/>
    <w:multiLevelType w:val="hybridMultilevel"/>
    <w:tmpl w:val="68949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17A6"/>
    <w:multiLevelType w:val="hybridMultilevel"/>
    <w:tmpl w:val="F366407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6C32FDB"/>
    <w:multiLevelType w:val="hybridMultilevel"/>
    <w:tmpl w:val="2630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413A1"/>
    <w:multiLevelType w:val="hybridMultilevel"/>
    <w:tmpl w:val="78445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B33"/>
    <w:multiLevelType w:val="hybridMultilevel"/>
    <w:tmpl w:val="0E542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92F26"/>
    <w:multiLevelType w:val="hybridMultilevel"/>
    <w:tmpl w:val="00226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CA8"/>
    <w:multiLevelType w:val="hybridMultilevel"/>
    <w:tmpl w:val="63BCB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A4032"/>
    <w:multiLevelType w:val="hybridMultilevel"/>
    <w:tmpl w:val="F992F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744AD"/>
    <w:multiLevelType w:val="hybridMultilevel"/>
    <w:tmpl w:val="DCF8A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02C5E"/>
    <w:multiLevelType w:val="hybridMultilevel"/>
    <w:tmpl w:val="9DB82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7"/>
  </w:num>
  <w:num w:numId="5">
    <w:abstractNumId w:val="20"/>
  </w:num>
  <w:num w:numId="6">
    <w:abstractNumId w:val="17"/>
  </w:num>
  <w:num w:numId="7">
    <w:abstractNumId w:val="10"/>
  </w:num>
  <w:num w:numId="8">
    <w:abstractNumId w:val="9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13"/>
  </w:num>
  <w:num w:numId="19">
    <w:abstractNumId w:val="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5B"/>
    <w:rsid w:val="000015C4"/>
    <w:rsid w:val="000026C8"/>
    <w:rsid w:val="0001539D"/>
    <w:rsid w:val="0002326B"/>
    <w:rsid w:val="000310A5"/>
    <w:rsid w:val="00037B6A"/>
    <w:rsid w:val="00050AC8"/>
    <w:rsid w:val="00067E0F"/>
    <w:rsid w:val="000709EE"/>
    <w:rsid w:val="00073BB1"/>
    <w:rsid w:val="000A78ED"/>
    <w:rsid w:val="000B2C17"/>
    <w:rsid w:val="000C36B3"/>
    <w:rsid w:val="000C5277"/>
    <w:rsid w:val="000D4DBA"/>
    <w:rsid w:val="000E7245"/>
    <w:rsid w:val="000F595B"/>
    <w:rsid w:val="0010278B"/>
    <w:rsid w:val="001075B0"/>
    <w:rsid w:val="00116B11"/>
    <w:rsid w:val="00121BBF"/>
    <w:rsid w:val="0012753F"/>
    <w:rsid w:val="0013270A"/>
    <w:rsid w:val="001349C4"/>
    <w:rsid w:val="00136A48"/>
    <w:rsid w:val="00154273"/>
    <w:rsid w:val="00166601"/>
    <w:rsid w:val="00175F00"/>
    <w:rsid w:val="00180113"/>
    <w:rsid w:val="001B3FE6"/>
    <w:rsid w:val="001C0C39"/>
    <w:rsid w:val="001C1F16"/>
    <w:rsid w:val="001C7DB5"/>
    <w:rsid w:val="001D5423"/>
    <w:rsid w:val="00201C0D"/>
    <w:rsid w:val="002154C7"/>
    <w:rsid w:val="00217685"/>
    <w:rsid w:val="00232095"/>
    <w:rsid w:val="0023294E"/>
    <w:rsid w:val="002411BD"/>
    <w:rsid w:val="00243185"/>
    <w:rsid w:val="00253485"/>
    <w:rsid w:val="00255E78"/>
    <w:rsid w:val="00264179"/>
    <w:rsid w:val="002772EB"/>
    <w:rsid w:val="002905B3"/>
    <w:rsid w:val="002966AB"/>
    <w:rsid w:val="002B4A01"/>
    <w:rsid w:val="002C0A5B"/>
    <w:rsid w:val="002C7228"/>
    <w:rsid w:val="002C7E08"/>
    <w:rsid w:val="002D5127"/>
    <w:rsid w:val="002E7884"/>
    <w:rsid w:val="00302FD3"/>
    <w:rsid w:val="00305165"/>
    <w:rsid w:val="00306C08"/>
    <w:rsid w:val="00323043"/>
    <w:rsid w:val="00331BF5"/>
    <w:rsid w:val="0033746B"/>
    <w:rsid w:val="0034575B"/>
    <w:rsid w:val="00367BE9"/>
    <w:rsid w:val="00383029"/>
    <w:rsid w:val="00397E6F"/>
    <w:rsid w:val="003A00C7"/>
    <w:rsid w:val="003B59E7"/>
    <w:rsid w:val="003D1C03"/>
    <w:rsid w:val="003D247F"/>
    <w:rsid w:val="00413CF4"/>
    <w:rsid w:val="00421827"/>
    <w:rsid w:val="0042464F"/>
    <w:rsid w:val="004269E0"/>
    <w:rsid w:val="00430E1E"/>
    <w:rsid w:val="00432A45"/>
    <w:rsid w:val="0045224C"/>
    <w:rsid w:val="004532D1"/>
    <w:rsid w:val="00462838"/>
    <w:rsid w:val="00472080"/>
    <w:rsid w:val="004803CA"/>
    <w:rsid w:val="00480DBA"/>
    <w:rsid w:val="004961E5"/>
    <w:rsid w:val="004A0C66"/>
    <w:rsid w:val="004A23AD"/>
    <w:rsid w:val="004A576E"/>
    <w:rsid w:val="004C0F74"/>
    <w:rsid w:val="004C16C6"/>
    <w:rsid w:val="004C36BD"/>
    <w:rsid w:val="004D0A38"/>
    <w:rsid w:val="004D2EE8"/>
    <w:rsid w:val="004F3CB9"/>
    <w:rsid w:val="005021D0"/>
    <w:rsid w:val="00512B23"/>
    <w:rsid w:val="005532CA"/>
    <w:rsid w:val="005550CE"/>
    <w:rsid w:val="005650AD"/>
    <w:rsid w:val="00565D09"/>
    <w:rsid w:val="0057028B"/>
    <w:rsid w:val="00570EEC"/>
    <w:rsid w:val="00572AB8"/>
    <w:rsid w:val="00574971"/>
    <w:rsid w:val="005948B5"/>
    <w:rsid w:val="005B26EF"/>
    <w:rsid w:val="005E0750"/>
    <w:rsid w:val="005E0E2F"/>
    <w:rsid w:val="005E6C42"/>
    <w:rsid w:val="005F2CEA"/>
    <w:rsid w:val="006065AB"/>
    <w:rsid w:val="0064579D"/>
    <w:rsid w:val="00692530"/>
    <w:rsid w:val="006A28C9"/>
    <w:rsid w:val="006B031D"/>
    <w:rsid w:val="006C4A5F"/>
    <w:rsid w:val="006D79AB"/>
    <w:rsid w:val="006E3F24"/>
    <w:rsid w:val="006E4115"/>
    <w:rsid w:val="006F433D"/>
    <w:rsid w:val="00732EDB"/>
    <w:rsid w:val="00744AFD"/>
    <w:rsid w:val="00751C4B"/>
    <w:rsid w:val="00764CC1"/>
    <w:rsid w:val="0077769A"/>
    <w:rsid w:val="007A0711"/>
    <w:rsid w:val="007A5363"/>
    <w:rsid w:val="007A7272"/>
    <w:rsid w:val="007C1713"/>
    <w:rsid w:val="007D18F4"/>
    <w:rsid w:val="007E7448"/>
    <w:rsid w:val="007F2D9B"/>
    <w:rsid w:val="007F43CF"/>
    <w:rsid w:val="00810FE8"/>
    <w:rsid w:val="00815BB0"/>
    <w:rsid w:val="00816462"/>
    <w:rsid w:val="008175A0"/>
    <w:rsid w:val="00824D63"/>
    <w:rsid w:val="00833129"/>
    <w:rsid w:val="00841B07"/>
    <w:rsid w:val="00850715"/>
    <w:rsid w:val="00851976"/>
    <w:rsid w:val="00897D58"/>
    <w:rsid w:val="008A306E"/>
    <w:rsid w:val="008A6EEB"/>
    <w:rsid w:val="008D4362"/>
    <w:rsid w:val="008E3D8D"/>
    <w:rsid w:val="008E5A50"/>
    <w:rsid w:val="00906DE6"/>
    <w:rsid w:val="00906FA7"/>
    <w:rsid w:val="00910E1C"/>
    <w:rsid w:val="00916AC0"/>
    <w:rsid w:val="00942A3A"/>
    <w:rsid w:val="00947D0D"/>
    <w:rsid w:val="00962906"/>
    <w:rsid w:val="00987533"/>
    <w:rsid w:val="00987769"/>
    <w:rsid w:val="00997728"/>
    <w:rsid w:val="009A02BE"/>
    <w:rsid w:val="009A32F4"/>
    <w:rsid w:val="009B0F5B"/>
    <w:rsid w:val="009B1F46"/>
    <w:rsid w:val="009C6195"/>
    <w:rsid w:val="009D40C2"/>
    <w:rsid w:val="009D649D"/>
    <w:rsid w:val="009E05D7"/>
    <w:rsid w:val="00A00C63"/>
    <w:rsid w:val="00A110FB"/>
    <w:rsid w:val="00A3295D"/>
    <w:rsid w:val="00A53983"/>
    <w:rsid w:val="00A629A0"/>
    <w:rsid w:val="00A64130"/>
    <w:rsid w:val="00A67CF9"/>
    <w:rsid w:val="00A83537"/>
    <w:rsid w:val="00A928AD"/>
    <w:rsid w:val="00A978D5"/>
    <w:rsid w:val="00AA2A14"/>
    <w:rsid w:val="00AA6D48"/>
    <w:rsid w:val="00AB18E1"/>
    <w:rsid w:val="00AB3147"/>
    <w:rsid w:val="00AB4A48"/>
    <w:rsid w:val="00AD2B73"/>
    <w:rsid w:val="00AF1399"/>
    <w:rsid w:val="00AF7444"/>
    <w:rsid w:val="00B11F1B"/>
    <w:rsid w:val="00B12FD0"/>
    <w:rsid w:val="00B238C8"/>
    <w:rsid w:val="00B4040C"/>
    <w:rsid w:val="00B43079"/>
    <w:rsid w:val="00B6010C"/>
    <w:rsid w:val="00B60FC1"/>
    <w:rsid w:val="00B6299F"/>
    <w:rsid w:val="00B64A61"/>
    <w:rsid w:val="00B67291"/>
    <w:rsid w:val="00B70C48"/>
    <w:rsid w:val="00B75AFD"/>
    <w:rsid w:val="00B9466A"/>
    <w:rsid w:val="00BA5179"/>
    <w:rsid w:val="00BC12B5"/>
    <w:rsid w:val="00BC516D"/>
    <w:rsid w:val="00BE52EA"/>
    <w:rsid w:val="00BF0BE3"/>
    <w:rsid w:val="00C05D04"/>
    <w:rsid w:val="00C43749"/>
    <w:rsid w:val="00C44B7C"/>
    <w:rsid w:val="00C53012"/>
    <w:rsid w:val="00C5579F"/>
    <w:rsid w:val="00C576C3"/>
    <w:rsid w:val="00C75587"/>
    <w:rsid w:val="00C82DC6"/>
    <w:rsid w:val="00C90E7B"/>
    <w:rsid w:val="00C930A1"/>
    <w:rsid w:val="00CA542F"/>
    <w:rsid w:val="00CA7B9B"/>
    <w:rsid w:val="00CB06BA"/>
    <w:rsid w:val="00CB7A00"/>
    <w:rsid w:val="00CC3F6C"/>
    <w:rsid w:val="00CC5492"/>
    <w:rsid w:val="00CD4256"/>
    <w:rsid w:val="00CE587D"/>
    <w:rsid w:val="00CE779D"/>
    <w:rsid w:val="00CF2C18"/>
    <w:rsid w:val="00CF6726"/>
    <w:rsid w:val="00D012B3"/>
    <w:rsid w:val="00D02990"/>
    <w:rsid w:val="00D0674D"/>
    <w:rsid w:val="00D30D28"/>
    <w:rsid w:val="00D67965"/>
    <w:rsid w:val="00DA3D84"/>
    <w:rsid w:val="00DB6EC5"/>
    <w:rsid w:val="00DC17B5"/>
    <w:rsid w:val="00DC6DD9"/>
    <w:rsid w:val="00DD6C8D"/>
    <w:rsid w:val="00E0061D"/>
    <w:rsid w:val="00E00B15"/>
    <w:rsid w:val="00E1092C"/>
    <w:rsid w:val="00E25F65"/>
    <w:rsid w:val="00E51CB6"/>
    <w:rsid w:val="00E52893"/>
    <w:rsid w:val="00E738BF"/>
    <w:rsid w:val="00E879FC"/>
    <w:rsid w:val="00E915C0"/>
    <w:rsid w:val="00EA4F30"/>
    <w:rsid w:val="00EB0306"/>
    <w:rsid w:val="00EB209F"/>
    <w:rsid w:val="00EB3F62"/>
    <w:rsid w:val="00ED0757"/>
    <w:rsid w:val="00F115BF"/>
    <w:rsid w:val="00F4660D"/>
    <w:rsid w:val="00F707B6"/>
    <w:rsid w:val="00F853CA"/>
    <w:rsid w:val="00FA0D27"/>
    <w:rsid w:val="00FB022B"/>
    <w:rsid w:val="00FC24E4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F5B"/>
  </w:style>
  <w:style w:type="paragraph" w:styleId="Podnoje">
    <w:name w:val="footer"/>
    <w:basedOn w:val="Normal"/>
    <w:link w:val="PodnojeChar"/>
    <w:uiPriority w:val="99"/>
    <w:unhideWhenUsed/>
    <w:rsid w:val="009B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F5B"/>
  </w:style>
  <w:style w:type="character" w:styleId="Hiperveza">
    <w:name w:val="Hyperlink"/>
    <w:basedOn w:val="Zadanifontodlomka"/>
    <w:uiPriority w:val="99"/>
    <w:rsid w:val="009B0F5B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F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2C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F5B"/>
  </w:style>
  <w:style w:type="paragraph" w:styleId="Podnoje">
    <w:name w:val="footer"/>
    <w:basedOn w:val="Normal"/>
    <w:link w:val="PodnojeChar"/>
    <w:uiPriority w:val="99"/>
    <w:unhideWhenUsed/>
    <w:rsid w:val="009B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F5B"/>
  </w:style>
  <w:style w:type="character" w:styleId="Hiperveza">
    <w:name w:val="Hyperlink"/>
    <w:basedOn w:val="Zadanifontodlomka"/>
    <w:uiPriority w:val="99"/>
    <w:rsid w:val="009B0F5B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F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2C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rr@hi.h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6073-A92F-4F28-A7D1-323E640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2019-03-14T13:11:00Z</cp:lastPrinted>
  <dcterms:created xsi:type="dcterms:W3CDTF">2019-04-04T12:59:00Z</dcterms:created>
  <dcterms:modified xsi:type="dcterms:W3CDTF">2019-04-04T12:59:00Z</dcterms:modified>
</cp:coreProperties>
</file>